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CC" w:rsidRDefault="00286580" w:rsidP="00D76DD6">
      <w:pPr>
        <w:pStyle w:val="Zkladntext2"/>
        <w:jc w:val="left"/>
        <w:rPr>
          <w:rFonts w:ascii="Monotype Corsiva" w:hAnsi="Monotype Corsiva"/>
          <w:sz w:val="12"/>
        </w:rPr>
      </w:pPr>
      <w:bookmarkStart w:id="0" w:name="_GoBack"/>
      <w:bookmarkEnd w:id="0"/>
      <w:r>
        <w:rPr>
          <w:rFonts w:ascii="Monotype Corsiva" w:hAnsi="Monotype Corsiva"/>
        </w:rPr>
        <w:t>Amen, opět vám pravím: Shodnou-li se dva z vás na zemi v jakékoli věci, o níž požádají, stane se jim od mého Otce, který je v nebesích. Neboť kde jsou dva nebo tři shromážděni v mé jméno, tam jsem já uprostřed nich.</w:t>
      </w:r>
      <w:r>
        <w:rPr>
          <w:rFonts w:ascii="Monotype Corsiva" w:hAnsi="Monotype Corsiva"/>
        </w:rPr>
        <w:tab/>
      </w:r>
      <w:r>
        <w:rPr>
          <w:rFonts w:ascii="Monotype Corsiva" w:hAnsi="Monotype Corsiva"/>
        </w:rPr>
        <w:tab/>
      </w:r>
      <w:r>
        <w:rPr>
          <w:rFonts w:ascii="Monotype Corsiva" w:hAnsi="Monotype Corsiva"/>
        </w:rPr>
        <w:tab/>
        <w:t xml:space="preserve">     </w:t>
      </w:r>
      <w:r>
        <w:rPr>
          <w:rFonts w:ascii="Monotype Corsiva" w:hAnsi="Monotype Corsiva"/>
        </w:rPr>
        <w:tab/>
      </w:r>
      <w:r>
        <w:rPr>
          <w:rFonts w:ascii="Monotype Corsiva" w:hAnsi="Monotype Corsiva"/>
        </w:rPr>
        <w:tab/>
      </w:r>
      <w:r>
        <w:rPr>
          <w:rFonts w:ascii="Monotype Corsiva" w:hAnsi="Monotype Corsiva"/>
        </w:rPr>
        <w:tab/>
      </w:r>
      <w:r>
        <w:rPr>
          <w:rFonts w:ascii="Monotype Corsiva" w:hAnsi="Monotype Corsiva"/>
        </w:rPr>
        <w:tab/>
        <w:t xml:space="preserve">        </w:t>
      </w:r>
      <w:r>
        <w:rPr>
          <w:rFonts w:ascii="Monotype Corsiva" w:hAnsi="Monotype Corsiva"/>
          <w:sz w:val="16"/>
        </w:rPr>
        <w:t>Matouš 18:19n</w:t>
      </w:r>
      <w:r>
        <w:rPr>
          <w:rFonts w:ascii="Monotype Corsiva" w:hAnsi="Monotype Corsiva"/>
          <w:sz w:val="16"/>
        </w:rPr>
        <w:br/>
      </w:r>
    </w:p>
    <w:p w:rsidR="000F68CC" w:rsidRDefault="00286580">
      <w:pPr>
        <w:pStyle w:val="Nzev"/>
        <w:rPr>
          <w:b/>
          <w:bCs/>
          <w:spacing w:val="50"/>
          <w:w w:val="150"/>
          <w:sz w:val="44"/>
        </w:rPr>
      </w:pPr>
      <w:r>
        <w:rPr>
          <w:b/>
          <w:bCs/>
          <w:spacing w:val="50"/>
          <w:w w:val="150"/>
          <w:sz w:val="44"/>
        </w:rPr>
        <w:t>Miniskupinky</w:t>
      </w:r>
    </w:p>
    <w:p w:rsidR="000F68CC" w:rsidRDefault="00286580">
      <w:pPr>
        <w:pStyle w:val="Podtitul"/>
      </w:pPr>
      <w:r>
        <w:t>Life Transformation Groups</w:t>
      </w:r>
    </w:p>
    <w:p w:rsidR="000F68CC" w:rsidRDefault="000F68CC">
      <w:pPr>
        <w:pStyle w:val="Zkladntext2"/>
        <w:jc w:val="both"/>
        <w:rPr>
          <w:sz w:val="16"/>
        </w:rPr>
      </w:pPr>
    </w:p>
    <w:p w:rsidR="000F68CC" w:rsidRDefault="000A2ECA">
      <w:pPr>
        <w:pStyle w:val="Zkladntext"/>
        <w:jc w:val="center"/>
        <w:rPr>
          <w:i/>
          <w:iCs/>
          <w:sz w:val="22"/>
        </w:rPr>
      </w:pPr>
      <w:r>
        <w:rPr>
          <w:i/>
          <w:iCs/>
          <w:sz w:val="22"/>
        </w:rPr>
        <w:t>2–</w:t>
      </w:r>
      <w:r w:rsidR="00286580">
        <w:rPr>
          <w:i/>
          <w:iCs/>
          <w:sz w:val="22"/>
        </w:rPr>
        <w:t>3 lidé stejného pohlaví se schází k vyznávání hříchů. Čtou týdně přibližně 30 kapitol z Bible a modlí se za vybrané nevěřící ve svém okolí. Cílem je růst a proměna životů.</w:t>
      </w:r>
    </w:p>
    <w:p w:rsidR="000F68CC" w:rsidRDefault="000F68CC">
      <w:pPr>
        <w:pStyle w:val="Nadpis2"/>
        <w:rPr>
          <w:b/>
          <w:bCs/>
          <w:sz w:val="16"/>
        </w:rPr>
      </w:pPr>
    </w:p>
    <w:p w:rsidR="000F68CC" w:rsidRDefault="00286580">
      <w:pPr>
        <w:pStyle w:val="Nadpis2"/>
        <w:rPr>
          <w:b/>
          <w:bCs/>
          <w:sz w:val="24"/>
        </w:rPr>
      </w:pPr>
      <w:r>
        <w:rPr>
          <w:b/>
          <w:bCs/>
          <w:sz w:val="24"/>
        </w:rPr>
        <w:t>Rysy</w:t>
      </w:r>
    </w:p>
    <w:p w:rsidR="000F68CC" w:rsidRDefault="000F68CC">
      <w:pPr>
        <w:numPr>
          <w:ilvl w:val="0"/>
          <w:numId w:val="3"/>
        </w:numPr>
        <w:autoSpaceDE w:val="0"/>
        <w:autoSpaceDN w:val="0"/>
        <w:adjustRightInd w:val="0"/>
        <w:rPr>
          <w:rFonts w:ascii="Tahoma" w:hAnsi="Tahoma" w:cs="Tahoma"/>
          <w:sz w:val="18"/>
          <w:szCs w:val="18"/>
        </w:rPr>
        <w:sectPr w:rsidR="000F68CC" w:rsidSect="00C94FC3">
          <w:pgSz w:w="11906" w:h="16838"/>
          <w:pgMar w:top="737" w:right="737" w:bottom="454" w:left="737" w:header="170" w:footer="0" w:gutter="0"/>
          <w:cols w:space="708"/>
          <w:docGrid w:linePitch="360"/>
        </w:sectPr>
      </w:pPr>
    </w:p>
    <w:p w:rsidR="000F68CC" w:rsidRDefault="000A2ECA">
      <w:pPr>
        <w:numPr>
          <w:ilvl w:val="0"/>
          <w:numId w:val="3"/>
        </w:numPr>
        <w:autoSpaceDE w:val="0"/>
        <w:autoSpaceDN w:val="0"/>
        <w:adjustRightInd w:val="0"/>
        <w:rPr>
          <w:rFonts w:ascii="Tahoma" w:hAnsi="Tahoma" w:cs="Tahoma"/>
          <w:sz w:val="18"/>
          <w:szCs w:val="18"/>
        </w:rPr>
      </w:pPr>
      <w:r w:rsidRPr="000A2ECA">
        <w:rPr>
          <w:rFonts w:ascii="Tahoma" w:hAnsi="Tahoma" w:cs="Tahoma"/>
          <w:sz w:val="18"/>
          <w:szCs w:val="18"/>
        </w:rPr>
        <w:lastRenderedPageBreak/>
        <w:t>2</w:t>
      </w:r>
      <w:r w:rsidRPr="000A2ECA">
        <w:rPr>
          <w:rFonts w:ascii="Tahoma" w:hAnsi="Tahoma" w:cs="Tahoma"/>
          <w:i/>
          <w:iCs/>
          <w:sz w:val="18"/>
          <w:szCs w:val="18"/>
        </w:rPr>
        <w:t>–</w:t>
      </w:r>
      <w:r w:rsidR="00286580" w:rsidRPr="000A2ECA">
        <w:rPr>
          <w:rFonts w:ascii="Tahoma" w:hAnsi="Tahoma" w:cs="Tahoma"/>
          <w:sz w:val="18"/>
          <w:szCs w:val="18"/>
        </w:rPr>
        <w:t>3 lidé</w:t>
      </w:r>
      <w:r w:rsidR="00286580">
        <w:rPr>
          <w:rFonts w:ascii="Tahoma" w:hAnsi="Tahoma" w:cs="Tahoma"/>
          <w:sz w:val="18"/>
          <w:szCs w:val="18"/>
        </w:rPr>
        <w:t xml:space="preserve"> stejného pohlaví (pokud přibude čtvrtý, měla by se skupinka rozdělit do 4 týdnů na dvě)</w:t>
      </w:r>
    </w:p>
    <w:p w:rsidR="000F68CC" w:rsidRDefault="00286580">
      <w:pPr>
        <w:numPr>
          <w:ilvl w:val="0"/>
          <w:numId w:val="3"/>
        </w:numPr>
        <w:autoSpaceDE w:val="0"/>
        <w:autoSpaceDN w:val="0"/>
        <w:adjustRightInd w:val="0"/>
        <w:rPr>
          <w:rFonts w:ascii="Tahoma" w:hAnsi="Tahoma" w:cs="Tahoma"/>
          <w:sz w:val="18"/>
          <w:szCs w:val="18"/>
        </w:rPr>
      </w:pPr>
      <w:r>
        <w:rPr>
          <w:rFonts w:ascii="Tahoma" w:hAnsi="Tahoma" w:cs="Tahoma"/>
          <w:sz w:val="18"/>
          <w:szCs w:val="18"/>
        </w:rPr>
        <w:t>1× týdně na 1 hodinu</w:t>
      </w:r>
    </w:p>
    <w:p w:rsidR="000F68CC" w:rsidRDefault="00286580">
      <w:pPr>
        <w:numPr>
          <w:ilvl w:val="0"/>
          <w:numId w:val="3"/>
        </w:numPr>
        <w:autoSpaceDE w:val="0"/>
        <w:autoSpaceDN w:val="0"/>
        <w:adjustRightInd w:val="0"/>
        <w:rPr>
          <w:rFonts w:ascii="Tahoma" w:hAnsi="Tahoma" w:cs="Tahoma"/>
          <w:sz w:val="18"/>
          <w:szCs w:val="18"/>
        </w:rPr>
      </w:pPr>
      <w:r>
        <w:rPr>
          <w:rFonts w:ascii="Tahoma" w:hAnsi="Tahoma" w:cs="Tahoma"/>
          <w:sz w:val="18"/>
          <w:szCs w:val="18"/>
        </w:rPr>
        <w:t>nemá vedoucího</w:t>
      </w:r>
    </w:p>
    <w:p w:rsidR="000F68CC" w:rsidRDefault="00286580">
      <w:pPr>
        <w:numPr>
          <w:ilvl w:val="0"/>
          <w:numId w:val="3"/>
        </w:numPr>
        <w:autoSpaceDE w:val="0"/>
        <w:autoSpaceDN w:val="0"/>
        <w:adjustRightInd w:val="0"/>
        <w:rPr>
          <w:rFonts w:ascii="Tahoma" w:hAnsi="Tahoma" w:cs="Tahoma"/>
          <w:sz w:val="18"/>
          <w:szCs w:val="18"/>
        </w:rPr>
      </w:pPr>
      <w:r>
        <w:rPr>
          <w:rFonts w:ascii="Tahoma" w:hAnsi="Tahoma" w:cs="Tahoma"/>
          <w:sz w:val="18"/>
          <w:szCs w:val="18"/>
        </w:rPr>
        <w:t>není to komplikované</w:t>
      </w:r>
    </w:p>
    <w:p w:rsidR="000F68CC" w:rsidRDefault="00286580">
      <w:pPr>
        <w:numPr>
          <w:ilvl w:val="0"/>
          <w:numId w:val="3"/>
        </w:numPr>
        <w:autoSpaceDE w:val="0"/>
        <w:autoSpaceDN w:val="0"/>
        <w:adjustRightInd w:val="0"/>
        <w:rPr>
          <w:rFonts w:ascii="Tahoma" w:hAnsi="Tahoma" w:cs="Tahoma"/>
          <w:sz w:val="18"/>
          <w:szCs w:val="18"/>
        </w:rPr>
      </w:pPr>
      <w:r>
        <w:rPr>
          <w:rFonts w:ascii="Tahoma" w:hAnsi="Tahoma" w:cs="Tahoma"/>
          <w:sz w:val="18"/>
          <w:szCs w:val="18"/>
        </w:rPr>
        <w:t>na založení miniskupinky potřebuji už jenom jednoho člověka</w:t>
      </w:r>
    </w:p>
    <w:p w:rsidR="000F68CC" w:rsidRDefault="00274B8E">
      <w:pPr>
        <w:numPr>
          <w:ilvl w:val="0"/>
          <w:numId w:val="3"/>
        </w:numPr>
        <w:autoSpaceDE w:val="0"/>
        <w:autoSpaceDN w:val="0"/>
        <w:adjustRightInd w:val="0"/>
        <w:rPr>
          <w:rFonts w:ascii="Tahoma" w:hAnsi="Tahoma" w:cs="Tahoma"/>
          <w:sz w:val="18"/>
          <w:szCs w:val="18"/>
        </w:rPr>
      </w:pPr>
      <w:r>
        <w:rPr>
          <w:rFonts w:ascii="Tahoma" w:hAnsi="Tahoma" w:cs="Tahoma"/>
          <w:sz w:val="18"/>
          <w:szCs w:val="18"/>
        </w:rPr>
        <w:t xml:space="preserve">je to výzva </w:t>
      </w:r>
      <w:r w:rsidR="00286580">
        <w:rPr>
          <w:rFonts w:ascii="Tahoma" w:hAnsi="Tahoma" w:cs="Tahoma"/>
          <w:sz w:val="18"/>
          <w:szCs w:val="18"/>
        </w:rPr>
        <w:t>(tj. není to snadné ani samozřejmé; každý</w:t>
      </w:r>
      <w:r>
        <w:rPr>
          <w:rFonts w:ascii="Tahoma" w:hAnsi="Tahoma" w:cs="Tahoma"/>
          <w:sz w:val="18"/>
          <w:szCs w:val="18"/>
        </w:rPr>
        <w:br/>
      </w:r>
      <w:r>
        <w:rPr>
          <w:rFonts w:ascii="Tahoma" w:hAnsi="Tahoma" w:cs="Tahoma"/>
          <w:sz w:val="18"/>
          <w:szCs w:val="18"/>
        </w:rPr>
        <w:br w:type="column"/>
      </w:r>
      <w:r w:rsidR="00286580">
        <w:rPr>
          <w:rFonts w:ascii="Tahoma" w:hAnsi="Tahoma" w:cs="Tahoma"/>
          <w:sz w:val="18"/>
          <w:szCs w:val="18"/>
        </w:rPr>
        <w:lastRenderedPageBreak/>
        <w:t>nezvládne dát čtení Bible tolik času a ztrapňovat se na miniskupince i ve škole)</w:t>
      </w:r>
    </w:p>
    <w:p w:rsidR="000F68CC" w:rsidRDefault="000A2ECA">
      <w:pPr>
        <w:numPr>
          <w:ilvl w:val="0"/>
          <w:numId w:val="3"/>
        </w:numPr>
        <w:autoSpaceDE w:val="0"/>
        <w:autoSpaceDN w:val="0"/>
        <w:adjustRightInd w:val="0"/>
        <w:rPr>
          <w:rFonts w:ascii="Tahoma" w:hAnsi="Tahoma" w:cs="Tahoma"/>
          <w:sz w:val="18"/>
          <w:szCs w:val="18"/>
        </w:rPr>
      </w:pPr>
      <w:r>
        <w:rPr>
          <w:rFonts w:ascii="Tahoma" w:hAnsi="Tahoma" w:cs="Tahoma"/>
          <w:sz w:val="18"/>
          <w:szCs w:val="18"/>
        </w:rPr>
        <w:t>já</w:t>
      </w:r>
      <w:r w:rsidR="00286580">
        <w:rPr>
          <w:rFonts w:ascii="Tahoma" w:hAnsi="Tahoma" w:cs="Tahoma"/>
          <w:sz w:val="18"/>
          <w:szCs w:val="18"/>
        </w:rPr>
        <w:t xml:space="preserve"> to potřebuji (vnitřní motivace)</w:t>
      </w:r>
    </w:p>
    <w:p w:rsidR="000F68CC" w:rsidRDefault="00286580">
      <w:pPr>
        <w:numPr>
          <w:ilvl w:val="0"/>
          <w:numId w:val="3"/>
        </w:numPr>
        <w:autoSpaceDE w:val="0"/>
        <w:autoSpaceDN w:val="0"/>
        <w:adjustRightInd w:val="0"/>
        <w:rPr>
          <w:rFonts w:ascii="Tahoma" w:hAnsi="Tahoma" w:cs="Tahoma"/>
          <w:sz w:val="18"/>
          <w:szCs w:val="18"/>
        </w:rPr>
      </w:pPr>
      <w:r>
        <w:rPr>
          <w:rFonts w:ascii="Tahoma" w:hAnsi="Tahoma" w:cs="Tahoma"/>
          <w:sz w:val="18"/>
          <w:szCs w:val="18"/>
        </w:rPr>
        <w:t>skutečné společenství</w:t>
      </w:r>
      <w:r>
        <w:rPr>
          <w:rFonts w:ascii="Tahoma" w:hAnsi="Tahoma" w:cs="Tahoma"/>
          <w:sz w:val="18"/>
          <w:szCs w:val="18"/>
        </w:rPr>
        <w:br/>
        <w:t>(důvěrné informace se nesmí dostat mimo miniskupinku)</w:t>
      </w:r>
    </w:p>
    <w:p w:rsidR="000F68CC" w:rsidRDefault="00286580">
      <w:pPr>
        <w:numPr>
          <w:ilvl w:val="0"/>
          <w:numId w:val="3"/>
        </w:numPr>
        <w:autoSpaceDE w:val="0"/>
        <w:autoSpaceDN w:val="0"/>
        <w:adjustRightInd w:val="0"/>
        <w:rPr>
          <w:rFonts w:ascii="Tahoma" w:hAnsi="Tahoma" w:cs="Tahoma"/>
          <w:sz w:val="18"/>
          <w:szCs w:val="18"/>
        </w:rPr>
      </w:pPr>
      <w:r>
        <w:rPr>
          <w:rFonts w:ascii="Tahoma" w:hAnsi="Tahoma" w:cs="Tahoma"/>
          <w:sz w:val="18"/>
          <w:szCs w:val="18"/>
        </w:rPr>
        <w:t>zaměřeno na realitu</w:t>
      </w:r>
      <w:r>
        <w:rPr>
          <w:rFonts w:ascii="Tahoma" w:hAnsi="Tahoma" w:cs="Tahoma"/>
          <w:sz w:val="18"/>
          <w:szCs w:val="18"/>
        </w:rPr>
        <w:br/>
        <w:t>(nikoliv fráze, nudné poučky, neochota tnout do živého)</w:t>
      </w:r>
    </w:p>
    <w:p w:rsidR="000F68CC" w:rsidRDefault="00286580">
      <w:pPr>
        <w:numPr>
          <w:ilvl w:val="0"/>
          <w:numId w:val="3"/>
        </w:numPr>
        <w:autoSpaceDE w:val="0"/>
        <w:autoSpaceDN w:val="0"/>
        <w:adjustRightInd w:val="0"/>
        <w:rPr>
          <w:rFonts w:ascii="Tahoma" w:hAnsi="Tahoma" w:cs="Tahoma"/>
          <w:sz w:val="18"/>
          <w:szCs w:val="18"/>
        </w:rPr>
      </w:pPr>
      <w:r>
        <w:rPr>
          <w:rFonts w:ascii="Tahoma" w:hAnsi="Tahoma" w:cs="Tahoma"/>
          <w:sz w:val="18"/>
          <w:szCs w:val="18"/>
        </w:rPr>
        <w:t>prostor pro Ducha svatého a pro užívání darů každého účastníka</w:t>
      </w:r>
    </w:p>
    <w:p w:rsidR="000F68CC" w:rsidRDefault="000F68CC">
      <w:pPr>
        <w:autoSpaceDE w:val="0"/>
        <w:autoSpaceDN w:val="0"/>
        <w:adjustRightInd w:val="0"/>
        <w:rPr>
          <w:rFonts w:ascii="Tahoma" w:hAnsi="Tahoma" w:cs="Tahoma"/>
          <w:sz w:val="18"/>
          <w:szCs w:val="18"/>
        </w:rPr>
        <w:sectPr w:rsidR="000F68CC" w:rsidSect="00C94FC3">
          <w:type w:val="continuous"/>
          <w:pgSz w:w="11906" w:h="16838"/>
          <w:pgMar w:top="737" w:right="737" w:bottom="454" w:left="737" w:header="170" w:footer="0" w:gutter="0"/>
          <w:cols w:num="2" w:space="113"/>
          <w:docGrid w:linePitch="360"/>
        </w:sectPr>
      </w:pPr>
    </w:p>
    <w:p w:rsidR="000F68CC" w:rsidRDefault="000F68CC">
      <w:pPr>
        <w:autoSpaceDE w:val="0"/>
        <w:autoSpaceDN w:val="0"/>
        <w:adjustRightInd w:val="0"/>
        <w:rPr>
          <w:rFonts w:ascii="Tahoma" w:hAnsi="Tahoma" w:cs="Tahoma"/>
          <w:sz w:val="18"/>
          <w:szCs w:val="18"/>
        </w:rPr>
      </w:pPr>
    </w:p>
    <w:p w:rsidR="000F68CC" w:rsidRDefault="00286580">
      <w:pPr>
        <w:pStyle w:val="Nadpis2"/>
        <w:rPr>
          <w:b/>
          <w:bCs/>
          <w:sz w:val="32"/>
        </w:rPr>
      </w:pPr>
      <w:r>
        <w:rPr>
          <w:b/>
          <w:bCs/>
          <w:sz w:val="32"/>
        </w:rPr>
        <w:t>Složky</w:t>
      </w:r>
    </w:p>
    <w:p w:rsidR="000F68CC" w:rsidRDefault="000F68CC">
      <w:pPr>
        <w:rPr>
          <w:sz w:val="10"/>
        </w:rPr>
      </w:pPr>
    </w:p>
    <w:p w:rsidR="000F68CC" w:rsidRDefault="000F68CC">
      <w:pPr>
        <w:autoSpaceDE w:val="0"/>
        <w:autoSpaceDN w:val="0"/>
        <w:adjustRightInd w:val="0"/>
        <w:rPr>
          <w:rFonts w:ascii="Tahoma" w:hAnsi="Tahoma" w:cs="Tahoma"/>
          <w:b/>
          <w:bCs/>
          <w:sz w:val="22"/>
          <w:szCs w:val="18"/>
        </w:rPr>
        <w:sectPr w:rsidR="000F68CC" w:rsidSect="00C94FC3">
          <w:type w:val="continuous"/>
          <w:pgSz w:w="11906" w:h="16838"/>
          <w:pgMar w:top="737" w:right="737" w:bottom="454" w:left="737" w:header="170" w:footer="0" w:gutter="0"/>
          <w:cols w:space="708"/>
          <w:docGrid w:linePitch="360"/>
        </w:sectPr>
      </w:pPr>
    </w:p>
    <w:p w:rsidR="000F68CC" w:rsidRDefault="00286580">
      <w:pPr>
        <w:autoSpaceDE w:val="0"/>
        <w:autoSpaceDN w:val="0"/>
        <w:adjustRightInd w:val="0"/>
        <w:rPr>
          <w:rFonts w:ascii="Tahoma" w:hAnsi="Tahoma" w:cs="Tahoma"/>
          <w:b/>
          <w:bCs/>
          <w:sz w:val="20"/>
          <w:szCs w:val="18"/>
        </w:rPr>
      </w:pPr>
      <w:r>
        <w:rPr>
          <w:rFonts w:ascii="Tahoma" w:hAnsi="Tahoma" w:cs="Tahoma"/>
          <w:b/>
          <w:bCs/>
          <w:sz w:val="20"/>
          <w:szCs w:val="18"/>
        </w:rPr>
        <w:lastRenderedPageBreak/>
        <w:t>čtení Bible</w:t>
      </w:r>
    </w:p>
    <w:p w:rsidR="000F68CC" w:rsidRDefault="00286580">
      <w:pPr>
        <w:numPr>
          <w:ilvl w:val="0"/>
          <w:numId w:val="1"/>
        </w:numPr>
        <w:autoSpaceDE w:val="0"/>
        <w:autoSpaceDN w:val="0"/>
        <w:adjustRightInd w:val="0"/>
        <w:rPr>
          <w:rFonts w:ascii="Tahoma" w:hAnsi="Tahoma" w:cs="Tahoma"/>
          <w:sz w:val="18"/>
          <w:szCs w:val="18"/>
        </w:rPr>
      </w:pPr>
      <w:r>
        <w:rPr>
          <w:rFonts w:ascii="Tahoma" w:hAnsi="Tahoma" w:cs="Tahoma"/>
          <w:sz w:val="18"/>
          <w:szCs w:val="18"/>
        </w:rPr>
        <w:t>Během týdne v</w:t>
      </w:r>
      <w:r w:rsidR="000A2ECA">
        <w:rPr>
          <w:rFonts w:ascii="Tahoma" w:hAnsi="Tahoma" w:cs="Tahoma"/>
          <w:sz w:val="18"/>
          <w:szCs w:val="18"/>
        </w:rPr>
        <w:t>šichni přečtou domluvených 25</w:t>
      </w:r>
      <w:r w:rsidR="000A2ECA" w:rsidRPr="000A2ECA">
        <w:rPr>
          <w:rFonts w:ascii="Tahoma" w:hAnsi="Tahoma" w:cs="Tahoma"/>
          <w:sz w:val="18"/>
          <w:szCs w:val="18"/>
        </w:rPr>
        <w:t>–</w:t>
      </w:r>
      <w:r>
        <w:rPr>
          <w:rFonts w:ascii="Tahoma" w:hAnsi="Tahoma" w:cs="Tahoma"/>
          <w:sz w:val="18"/>
          <w:szCs w:val="18"/>
        </w:rPr>
        <w:t>30 kapitol (nějaký celek, např. celou knihu; možno též číst 6 × 5 stejných kapitol).</w:t>
      </w:r>
    </w:p>
    <w:p w:rsidR="000F68CC" w:rsidRDefault="00286580">
      <w:pPr>
        <w:numPr>
          <w:ilvl w:val="0"/>
          <w:numId w:val="1"/>
        </w:numPr>
        <w:autoSpaceDE w:val="0"/>
        <w:autoSpaceDN w:val="0"/>
        <w:adjustRightInd w:val="0"/>
        <w:rPr>
          <w:rFonts w:ascii="Tahoma" w:hAnsi="Tahoma" w:cs="Tahoma"/>
          <w:sz w:val="18"/>
          <w:szCs w:val="18"/>
        </w:rPr>
      </w:pPr>
      <w:r>
        <w:rPr>
          <w:rFonts w:ascii="Tahoma" w:hAnsi="Tahoma" w:cs="Tahoma"/>
          <w:sz w:val="18"/>
          <w:szCs w:val="18"/>
        </w:rPr>
        <w:t>Pokud jeden ze skupinky nestihne přečíst domluvený úsek, čtou všichni příští týden stejný úsek znovu. Není ostudou úkol nezvládnout. Je to nastaveno tak, aby se to těžko stíhalo. Při opakovaném čtení uvidíme v textu věci, kterých jsme si předtím nevšimli. Pokud týden za týdnem zvládáme čtení, můžeme rozsah klidně zvětšit :-)</w:t>
      </w:r>
    </w:p>
    <w:p w:rsidR="000F68CC" w:rsidRDefault="00286580">
      <w:pPr>
        <w:numPr>
          <w:ilvl w:val="0"/>
          <w:numId w:val="1"/>
        </w:numPr>
        <w:autoSpaceDE w:val="0"/>
        <w:autoSpaceDN w:val="0"/>
        <w:adjustRightInd w:val="0"/>
        <w:rPr>
          <w:rFonts w:ascii="Tahoma" w:hAnsi="Tahoma" w:cs="Tahoma"/>
          <w:sz w:val="18"/>
          <w:szCs w:val="18"/>
        </w:rPr>
      </w:pPr>
      <w:r>
        <w:rPr>
          <w:rFonts w:ascii="Tahoma" w:hAnsi="Tahoma" w:cs="Tahoma"/>
          <w:sz w:val="18"/>
          <w:szCs w:val="18"/>
        </w:rPr>
        <w:t>Na miniskupince nemusí být zkušený křesťan, který by odpovídal na otázky, které nás napadnou při čtení. Při čtení velkého množství textu je vyšší pravděpodobnost, že v Bibli</w:t>
      </w:r>
    </w:p>
    <w:p w:rsidR="000F68CC" w:rsidRDefault="00286580">
      <w:pPr>
        <w:autoSpaceDE w:val="0"/>
        <w:autoSpaceDN w:val="0"/>
        <w:adjustRightInd w:val="0"/>
        <w:rPr>
          <w:rFonts w:ascii="Tahoma" w:hAnsi="Tahoma" w:cs="Tahoma"/>
          <w:sz w:val="18"/>
          <w:szCs w:val="18"/>
        </w:rPr>
      </w:pPr>
      <w:r>
        <w:rPr>
          <w:rFonts w:ascii="Tahoma" w:hAnsi="Tahoma" w:cs="Tahoma"/>
          <w:sz w:val="18"/>
          <w:szCs w:val="18"/>
        </w:rPr>
        <w:br w:type="column"/>
      </w:r>
      <w:r>
        <w:rPr>
          <w:rFonts w:ascii="Tahoma" w:hAnsi="Tahoma" w:cs="Tahoma"/>
          <w:sz w:val="18"/>
          <w:szCs w:val="18"/>
        </w:rPr>
        <w:lastRenderedPageBreak/>
        <w:t xml:space="preserve">      najdeme odpověď. Také v textu chytáme více souvislostí.</w:t>
      </w:r>
    </w:p>
    <w:p w:rsidR="000F68CC" w:rsidRDefault="00286580">
      <w:pPr>
        <w:numPr>
          <w:ilvl w:val="0"/>
          <w:numId w:val="1"/>
        </w:numPr>
        <w:autoSpaceDE w:val="0"/>
        <w:autoSpaceDN w:val="0"/>
        <w:adjustRightInd w:val="0"/>
        <w:rPr>
          <w:rFonts w:ascii="Tahoma" w:hAnsi="Tahoma" w:cs="Tahoma"/>
          <w:sz w:val="18"/>
          <w:szCs w:val="18"/>
        </w:rPr>
      </w:pPr>
      <w:r>
        <w:rPr>
          <w:rFonts w:ascii="Tahoma" w:hAnsi="Tahoma" w:cs="Tahoma"/>
          <w:sz w:val="18"/>
          <w:szCs w:val="18"/>
        </w:rPr>
        <w:t>Přijímáme Boží slovo bez prostředníka.</w:t>
      </w:r>
    </w:p>
    <w:p w:rsidR="000F68CC" w:rsidRDefault="000F68CC">
      <w:pPr>
        <w:autoSpaceDE w:val="0"/>
        <w:autoSpaceDN w:val="0"/>
        <w:adjustRightInd w:val="0"/>
        <w:rPr>
          <w:rFonts w:ascii="Tahoma" w:hAnsi="Tahoma" w:cs="Tahoma"/>
          <w:b/>
          <w:bCs/>
          <w:sz w:val="16"/>
          <w:szCs w:val="18"/>
        </w:rPr>
      </w:pPr>
    </w:p>
    <w:p w:rsidR="000F68CC" w:rsidRDefault="00286580">
      <w:pPr>
        <w:autoSpaceDE w:val="0"/>
        <w:autoSpaceDN w:val="0"/>
        <w:adjustRightInd w:val="0"/>
        <w:rPr>
          <w:rFonts w:ascii="Tahoma" w:hAnsi="Tahoma" w:cs="Tahoma"/>
          <w:sz w:val="20"/>
          <w:szCs w:val="18"/>
        </w:rPr>
      </w:pPr>
      <w:r>
        <w:rPr>
          <w:rFonts w:ascii="Tahoma" w:hAnsi="Tahoma" w:cs="Tahoma"/>
          <w:b/>
          <w:bCs/>
          <w:sz w:val="20"/>
          <w:szCs w:val="18"/>
        </w:rPr>
        <w:t>vyznávání hříchů</w:t>
      </w:r>
    </w:p>
    <w:p w:rsidR="000F68CC" w:rsidRDefault="00286580">
      <w:pPr>
        <w:numPr>
          <w:ilvl w:val="0"/>
          <w:numId w:val="2"/>
        </w:numPr>
        <w:autoSpaceDE w:val="0"/>
        <w:autoSpaceDN w:val="0"/>
        <w:adjustRightInd w:val="0"/>
        <w:rPr>
          <w:rFonts w:ascii="Tahoma" w:hAnsi="Tahoma" w:cs="Tahoma"/>
          <w:sz w:val="18"/>
          <w:szCs w:val="18"/>
        </w:rPr>
      </w:pPr>
      <w:r>
        <w:rPr>
          <w:rFonts w:ascii="Tahoma" w:hAnsi="Tahoma" w:cs="Tahoma"/>
          <w:sz w:val="18"/>
          <w:szCs w:val="18"/>
        </w:rPr>
        <w:t>podle seznamu otázek o vykazatelnosti (viz níže)</w:t>
      </w:r>
    </w:p>
    <w:p w:rsidR="000F68CC" w:rsidRDefault="00286580">
      <w:pPr>
        <w:numPr>
          <w:ilvl w:val="0"/>
          <w:numId w:val="2"/>
        </w:numPr>
        <w:autoSpaceDE w:val="0"/>
        <w:autoSpaceDN w:val="0"/>
        <w:adjustRightInd w:val="0"/>
        <w:rPr>
          <w:rFonts w:ascii="Tahoma" w:hAnsi="Tahoma" w:cs="Tahoma"/>
          <w:sz w:val="18"/>
          <w:szCs w:val="18"/>
        </w:rPr>
      </w:pPr>
      <w:r>
        <w:rPr>
          <w:rFonts w:ascii="Tahoma" w:hAnsi="Tahoma" w:cs="Tahoma"/>
          <w:sz w:val="18"/>
          <w:szCs w:val="18"/>
        </w:rPr>
        <w:t>jediný povinný bod programu miniskupinky</w:t>
      </w:r>
    </w:p>
    <w:p w:rsidR="000F68CC" w:rsidRDefault="00286580">
      <w:pPr>
        <w:numPr>
          <w:ilvl w:val="0"/>
          <w:numId w:val="2"/>
        </w:numPr>
        <w:autoSpaceDE w:val="0"/>
        <w:autoSpaceDN w:val="0"/>
        <w:adjustRightInd w:val="0"/>
        <w:rPr>
          <w:rFonts w:ascii="Tahoma" w:hAnsi="Tahoma" w:cs="Tahoma"/>
          <w:sz w:val="16"/>
          <w:szCs w:val="18"/>
        </w:rPr>
      </w:pPr>
      <w:r>
        <w:rPr>
          <w:rFonts w:ascii="Tahoma" w:hAnsi="Tahoma" w:cs="Tahoma"/>
          <w:sz w:val="18"/>
          <w:szCs w:val="18"/>
        </w:rPr>
        <w:t>je to první bod programu (proti rozkecání)</w:t>
      </w:r>
    </w:p>
    <w:p w:rsidR="000F68CC" w:rsidRDefault="000F68CC">
      <w:pPr>
        <w:autoSpaceDE w:val="0"/>
        <w:autoSpaceDN w:val="0"/>
        <w:adjustRightInd w:val="0"/>
        <w:rPr>
          <w:rFonts w:ascii="Tahoma" w:hAnsi="Tahoma" w:cs="Tahoma"/>
          <w:b/>
          <w:bCs/>
          <w:sz w:val="16"/>
          <w:szCs w:val="18"/>
        </w:rPr>
      </w:pPr>
    </w:p>
    <w:p w:rsidR="000F68CC" w:rsidRDefault="00286580">
      <w:pPr>
        <w:autoSpaceDE w:val="0"/>
        <w:autoSpaceDN w:val="0"/>
        <w:adjustRightInd w:val="0"/>
        <w:rPr>
          <w:rFonts w:ascii="Tahoma" w:hAnsi="Tahoma" w:cs="Tahoma"/>
          <w:sz w:val="20"/>
          <w:szCs w:val="18"/>
        </w:rPr>
      </w:pPr>
      <w:r>
        <w:rPr>
          <w:rFonts w:ascii="Tahoma" w:hAnsi="Tahoma" w:cs="Tahoma"/>
          <w:b/>
          <w:bCs/>
          <w:sz w:val="20"/>
          <w:szCs w:val="18"/>
        </w:rPr>
        <w:t>modlitby za nevěřící</w:t>
      </w:r>
    </w:p>
    <w:p w:rsidR="000F68CC" w:rsidRDefault="000A2ECA">
      <w:pPr>
        <w:numPr>
          <w:ilvl w:val="0"/>
          <w:numId w:val="1"/>
        </w:numPr>
        <w:autoSpaceDE w:val="0"/>
        <w:autoSpaceDN w:val="0"/>
        <w:adjustRightInd w:val="0"/>
        <w:rPr>
          <w:rFonts w:ascii="Tahoma" w:hAnsi="Tahoma" w:cs="Tahoma"/>
          <w:sz w:val="18"/>
          <w:szCs w:val="18"/>
        </w:rPr>
      </w:pPr>
      <w:r>
        <w:rPr>
          <w:rFonts w:ascii="Tahoma" w:hAnsi="Tahoma" w:cs="Tahoma"/>
          <w:sz w:val="18"/>
          <w:szCs w:val="18"/>
        </w:rPr>
        <w:t>každý řekne 2</w:t>
      </w:r>
      <w:r w:rsidRPr="000A2ECA">
        <w:rPr>
          <w:rFonts w:ascii="Tahoma" w:hAnsi="Tahoma" w:cs="Tahoma"/>
          <w:sz w:val="18"/>
          <w:szCs w:val="18"/>
        </w:rPr>
        <w:t>–</w:t>
      </w:r>
      <w:r w:rsidR="00286580">
        <w:rPr>
          <w:rFonts w:ascii="Tahoma" w:hAnsi="Tahoma" w:cs="Tahoma"/>
          <w:sz w:val="18"/>
          <w:szCs w:val="18"/>
        </w:rPr>
        <w:t>3 nevěřící</w:t>
      </w:r>
      <w:r>
        <w:rPr>
          <w:rFonts w:ascii="Tahoma" w:hAnsi="Tahoma" w:cs="Tahoma"/>
          <w:sz w:val="18"/>
          <w:szCs w:val="18"/>
        </w:rPr>
        <w:t>,</w:t>
      </w:r>
      <w:r w:rsidR="00286580">
        <w:rPr>
          <w:rFonts w:ascii="Tahoma" w:hAnsi="Tahoma" w:cs="Tahoma"/>
          <w:sz w:val="18"/>
          <w:szCs w:val="18"/>
        </w:rPr>
        <w:t xml:space="preserve"> s kterými chce sdílet evangelium. Každý den se modlíme za jiného nevěřícího, kterého navrhli členové miniskupinky. Při modlitbě se necháme vést například kartičkou vloženou do Bible (viz níže).</w:t>
      </w:r>
    </w:p>
    <w:p w:rsidR="000F68CC" w:rsidRDefault="000F68CC">
      <w:pPr>
        <w:autoSpaceDE w:val="0"/>
        <w:autoSpaceDN w:val="0"/>
        <w:adjustRightInd w:val="0"/>
        <w:rPr>
          <w:rFonts w:ascii="Tahoma" w:hAnsi="Tahoma" w:cs="Tahoma"/>
          <w:sz w:val="18"/>
          <w:szCs w:val="18"/>
        </w:rPr>
        <w:sectPr w:rsidR="000F68CC" w:rsidSect="00C94FC3">
          <w:type w:val="continuous"/>
          <w:pgSz w:w="11906" w:h="16838"/>
          <w:pgMar w:top="737" w:right="737" w:bottom="454" w:left="737" w:header="170" w:footer="0" w:gutter="0"/>
          <w:cols w:num="2" w:space="113"/>
          <w:docGrid w:linePitch="360"/>
        </w:sectPr>
      </w:pPr>
    </w:p>
    <w:p w:rsidR="000F68CC" w:rsidRDefault="000F68CC">
      <w:pPr>
        <w:autoSpaceDE w:val="0"/>
        <w:autoSpaceDN w:val="0"/>
        <w:adjustRightInd w:val="0"/>
        <w:rPr>
          <w:rFonts w:ascii="Tahoma" w:hAnsi="Tahoma" w:cs="Tahoma"/>
          <w:sz w:val="16"/>
          <w:szCs w:val="18"/>
        </w:rPr>
      </w:pPr>
    </w:p>
    <w:p w:rsidR="000F68CC" w:rsidRDefault="00286580">
      <w:pPr>
        <w:pStyle w:val="Nadpis3"/>
        <w:rPr>
          <w:sz w:val="22"/>
        </w:rPr>
      </w:pPr>
      <w:r>
        <w:rPr>
          <w:sz w:val="22"/>
        </w:rPr>
        <w:t>Je to logické</w:t>
      </w:r>
    </w:p>
    <w:p w:rsidR="000F68CC" w:rsidRDefault="00286580">
      <w:pPr>
        <w:autoSpaceDE w:val="0"/>
        <w:autoSpaceDN w:val="0"/>
        <w:adjustRightInd w:val="0"/>
        <w:rPr>
          <w:rFonts w:ascii="Tahoma" w:hAnsi="Tahoma" w:cs="Tahoma"/>
          <w:sz w:val="18"/>
          <w:szCs w:val="18"/>
        </w:rPr>
      </w:pPr>
      <w:r>
        <w:rPr>
          <w:rFonts w:ascii="Tahoma" w:hAnsi="Tahoma" w:cs="Tahoma"/>
          <w:sz w:val="18"/>
          <w:szCs w:val="18"/>
        </w:rPr>
        <w:t>čtení Bible</w:t>
      </w:r>
      <w:r>
        <w:rPr>
          <w:rFonts w:ascii="Tahoma" w:hAnsi="Tahoma" w:cs="Tahoma"/>
          <w:sz w:val="18"/>
          <w:szCs w:val="18"/>
        </w:rPr>
        <w:tab/>
      </w:r>
      <w:r>
        <w:rPr>
          <w:rFonts w:ascii="Tahoma" w:hAnsi="Tahoma" w:cs="Tahoma"/>
          <w:sz w:val="18"/>
          <w:szCs w:val="18"/>
        </w:rPr>
        <w:tab/>
      </w:r>
      <w:r>
        <w:rPr>
          <w:rFonts w:ascii="Tahoma" w:hAnsi="Tahoma" w:cs="Tahoma"/>
          <w:sz w:val="18"/>
          <w:szCs w:val="18"/>
        </w:rPr>
        <w:sym w:font="Wingdings" w:char="F0E8"/>
      </w:r>
      <w:r w:rsidR="00617A27">
        <w:rPr>
          <w:rFonts w:ascii="Tahoma" w:hAnsi="Tahoma" w:cs="Tahoma"/>
          <w:sz w:val="18"/>
          <w:szCs w:val="18"/>
        </w:rPr>
        <w:t xml:space="preserve">  </w:t>
      </w:r>
      <w:r>
        <w:rPr>
          <w:rFonts w:ascii="Tahoma" w:hAnsi="Tahoma" w:cs="Tahoma"/>
          <w:sz w:val="18"/>
          <w:szCs w:val="18"/>
        </w:rPr>
        <w:t xml:space="preserve"> přijímáme (mj. kompenzujeme tlak světa a </w:t>
      </w:r>
      <w:r w:rsidR="00A404D5">
        <w:rPr>
          <w:rFonts w:ascii="Tahoma" w:hAnsi="Tahoma" w:cs="Tahoma"/>
          <w:sz w:val="18"/>
          <w:szCs w:val="18"/>
        </w:rPr>
        <w:t>„</w:t>
      </w:r>
      <w:r>
        <w:rPr>
          <w:rFonts w:ascii="Tahoma" w:hAnsi="Tahoma" w:cs="Tahoma"/>
          <w:sz w:val="18"/>
          <w:szCs w:val="18"/>
        </w:rPr>
        <w:t>promýváme</w:t>
      </w:r>
      <w:r w:rsidR="00A404D5">
        <w:rPr>
          <w:rFonts w:ascii="Tahoma" w:hAnsi="Tahoma" w:cs="Tahoma"/>
          <w:sz w:val="18"/>
          <w:szCs w:val="18"/>
        </w:rPr>
        <w:t>“</w:t>
      </w:r>
      <w:r>
        <w:rPr>
          <w:rFonts w:ascii="Tahoma" w:hAnsi="Tahoma" w:cs="Tahoma"/>
          <w:sz w:val="18"/>
          <w:szCs w:val="18"/>
        </w:rPr>
        <w:t xml:space="preserve"> si mozek pravdou)</w:t>
      </w:r>
    </w:p>
    <w:p w:rsidR="000F68CC" w:rsidRDefault="00286580">
      <w:pPr>
        <w:autoSpaceDE w:val="0"/>
        <w:autoSpaceDN w:val="0"/>
        <w:adjustRightInd w:val="0"/>
        <w:rPr>
          <w:rFonts w:ascii="Tahoma" w:hAnsi="Tahoma" w:cs="Tahoma"/>
          <w:sz w:val="18"/>
          <w:szCs w:val="18"/>
        </w:rPr>
      </w:pPr>
      <w:r>
        <w:rPr>
          <w:rFonts w:ascii="Tahoma" w:hAnsi="Tahoma" w:cs="Tahoma"/>
          <w:sz w:val="18"/>
          <w:szCs w:val="18"/>
        </w:rPr>
        <w:t>vyznávání hříchů</w:t>
      </w:r>
      <w:r>
        <w:rPr>
          <w:rFonts w:ascii="Tahoma" w:hAnsi="Tahoma" w:cs="Tahoma"/>
          <w:sz w:val="18"/>
          <w:szCs w:val="18"/>
        </w:rPr>
        <w:tab/>
      </w:r>
      <w:r>
        <w:rPr>
          <w:rFonts w:ascii="Tahoma" w:hAnsi="Tahoma" w:cs="Tahoma"/>
          <w:sz w:val="18"/>
          <w:szCs w:val="18"/>
        </w:rPr>
        <w:tab/>
      </w:r>
      <w:r>
        <w:rPr>
          <w:rFonts w:ascii="Tahoma" w:hAnsi="Tahoma" w:cs="Tahoma"/>
          <w:sz w:val="18"/>
          <w:szCs w:val="18"/>
        </w:rPr>
        <w:sym w:font="Wingdings" w:char="F0E8"/>
      </w:r>
      <w:r w:rsidR="00617A27">
        <w:rPr>
          <w:rFonts w:ascii="Tahoma" w:hAnsi="Tahoma" w:cs="Tahoma"/>
          <w:sz w:val="18"/>
          <w:szCs w:val="18"/>
        </w:rPr>
        <w:t xml:space="preserve"> </w:t>
      </w:r>
      <w:r>
        <w:rPr>
          <w:rFonts w:ascii="Tahoma" w:hAnsi="Tahoma" w:cs="Tahoma"/>
          <w:sz w:val="18"/>
          <w:szCs w:val="18"/>
        </w:rPr>
        <w:t xml:space="preserve"> </w:t>
      </w:r>
      <w:r w:rsidR="00617A27">
        <w:rPr>
          <w:rFonts w:ascii="Tahoma" w:hAnsi="Tahoma" w:cs="Tahoma"/>
          <w:sz w:val="18"/>
          <w:szCs w:val="18"/>
        </w:rPr>
        <w:t xml:space="preserve"> </w:t>
      </w:r>
      <w:r>
        <w:rPr>
          <w:rFonts w:ascii="Tahoma" w:hAnsi="Tahoma" w:cs="Tahoma"/>
          <w:sz w:val="18"/>
          <w:szCs w:val="18"/>
        </w:rPr>
        <w:t>sledujeme</w:t>
      </w:r>
      <w:r w:rsidR="000A2ECA">
        <w:rPr>
          <w:rFonts w:ascii="Tahoma" w:hAnsi="Tahoma" w:cs="Tahoma"/>
          <w:sz w:val="18"/>
          <w:szCs w:val="18"/>
        </w:rPr>
        <w:t>,</w:t>
      </w:r>
      <w:r>
        <w:rPr>
          <w:rFonts w:ascii="Tahoma" w:hAnsi="Tahoma" w:cs="Tahoma"/>
          <w:sz w:val="18"/>
          <w:szCs w:val="18"/>
        </w:rPr>
        <w:t xml:space="preserve"> jak v nás Boží slovo působí</w:t>
      </w:r>
    </w:p>
    <w:p w:rsidR="000F68CC" w:rsidRDefault="00286580">
      <w:pPr>
        <w:rPr>
          <w:rFonts w:ascii="Tahoma" w:hAnsi="Tahoma" w:cs="Tahoma"/>
          <w:sz w:val="18"/>
          <w:szCs w:val="18"/>
        </w:rPr>
      </w:pPr>
      <w:r>
        <w:rPr>
          <w:rFonts w:ascii="Tahoma" w:hAnsi="Tahoma" w:cs="Tahoma"/>
          <w:sz w:val="18"/>
          <w:szCs w:val="18"/>
        </w:rPr>
        <w:t>modlitby za nevěřící</w:t>
      </w:r>
      <w:r>
        <w:rPr>
          <w:rFonts w:ascii="Tahoma" w:hAnsi="Tahoma" w:cs="Tahoma"/>
          <w:sz w:val="18"/>
          <w:szCs w:val="18"/>
        </w:rPr>
        <w:tab/>
      </w:r>
      <w:r>
        <w:rPr>
          <w:rFonts w:ascii="Tahoma" w:hAnsi="Tahoma" w:cs="Tahoma"/>
          <w:sz w:val="18"/>
          <w:szCs w:val="18"/>
        </w:rPr>
        <w:sym w:font="Wingdings" w:char="F0E8"/>
      </w:r>
      <w:r w:rsidR="00617A27">
        <w:rPr>
          <w:rFonts w:ascii="Tahoma" w:hAnsi="Tahoma" w:cs="Tahoma"/>
          <w:sz w:val="18"/>
          <w:szCs w:val="18"/>
        </w:rPr>
        <w:t xml:space="preserve">  </w:t>
      </w:r>
      <w:r>
        <w:rPr>
          <w:rFonts w:ascii="Tahoma" w:hAnsi="Tahoma" w:cs="Tahoma"/>
          <w:sz w:val="18"/>
          <w:szCs w:val="18"/>
        </w:rPr>
        <w:t xml:space="preserve"> dáváme (sdílíme se s přáteli o tom, co dělá Bůh v našem životě)</w:t>
      </w:r>
    </w:p>
    <w:p w:rsidR="000F68CC" w:rsidRPr="00C94FC3" w:rsidRDefault="000F68CC">
      <w:pPr>
        <w:rPr>
          <w:rFonts w:ascii="Tahoma" w:hAnsi="Tahoma" w:cs="Tahoma"/>
          <w:sz w:val="40"/>
          <w:szCs w:val="18"/>
        </w:rPr>
      </w:pPr>
    </w:p>
    <w:p w:rsidR="000F68CC" w:rsidRDefault="00286580" w:rsidP="00C94FC3">
      <w:pPr>
        <w:pStyle w:val="Nadpis4"/>
        <w:pBdr>
          <w:top w:val="single" w:sz="4" w:space="1" w:color="auto" w:shadow="1"/>
          <w:left w:val="single" w:sz="4" w:space="4" w:color="auto" w:shadow="1"/>
          <w:bottom w:val="single" w:sz="4" w:space="1" w:color="auto" w:shadow="1"/>
          <w:right w:val="single" w:sz="4" w:space="4" w:color="auto" w:shadow="1"/>
        </w:pBdr>
        <w:spacing w:after="80"/>
      </w:pPr>
      <w:r>
        <w:t>Otázky o vykazatelnosti</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1.   Vydal jsi v tomto týdnu prostřednictvím svých slov nebo činů svědectví o velikosti Ježíše Krista?</w:t>
      </w:r>
    </w:p>
    <w:p w:rsidR="000F68CC" w:rsidRDefault="00286580">
      <w:pPr>
        <w:pStyle w:val="Zkladntext3"/>
        <w:pBdr>
          <w:top w:val="single" w:sz="4" w:space="1" w:color="auto" w:shadow="1"/>
          <w:left w:val="single" w:sz="4" w:space="4" w:color="auto" w:shadow="1"/>
          <w:bottom w:val="single" w:sz="4" w:space="1" w:color="auto" w:shadow="1"/>
          <w:right w:val="single" w:sz="4" w:space="4" w:color="auto" w:shadow="1"/>
        </w:pBdr>
        <w:rPr>
          <w:sz w:val="18"/>
        </w:rPr>
      </w:pPr>
      <w:r>
        <w:rPr>
          <w:sz w:val="18"/>
        </w:rPr>
        <w:t xml:space="preserve">2.   Vystavil </w:t>
      </w:r>
      <w:r w:rsidR="000A2ECA">
        <w:rPr>
          <w:sz w:val="18"/>
        </w:rPr>
        <w:t>ses v uplynulém</w:t>
      </w:r>
      <w:r>
        <w:rPr>
          <w:sz w:val="18"/>
        </w:rPr>
        <w:t xml:space="preserve"> týdnu sexuálně dráždivému materiálu nebo jsi připustil nevhodné myšlenky na osobu,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která není tvým manželským partnerem?</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 xml:space="preserve">3.   Dopustil </w:t>
      </w:r>
      <w:r w:rsidR="000A2ECA">
        <w:rPr>
          <w:rFonts w:ascii="Arial" w:hAnsi="Arial" w:cs="Arial"/>
          <w:sz w:val="18"/>
        </w:rPr>
        <w:t>ses v uplynulém</w:t>
      </w:r>
      <w:r>
        <w:rPr>
          <w:rFonts w:ascii="Arial" w:hAnsi="Arial" w:cs="Arial"/>
          <w:sz w:val="18"/>
        </w:rPr>
        <w:t xml:space="preserve"> týdnu nečestnosti ve finanční oblasti?</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4.   Prokázal jsi v tomto týdnu ocenění, porozumění a velkorysost člověku, s nímž tě spojují důležité vztahy?</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5.   Zranil jsi jiného člověka svými slovy přímo nebo za jeho zády?</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6.   Překonal jsi definitivně své osobní závislosti? Objasni, o co se přitom jednalo.</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7.   Nosíš všude s sebou ještě nějaký hněv vůči jiné osobě?</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8.   Přál jsi někomu jinému v koutku svého srdce neštěstí, abys nad ním vynikl?</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9.   Tvoje osobní otázka vykazatelnosti:________________________________________________________________________</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10. Stihl jsi přečíst tento týden uložený text a slyšel jsi něco od Boha? Jaké důsledky jsi z toho vyvodil?</w:t>
      </w:r>
    </w:p>
    <w:p w:rsidR="000F68CC"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rPr>
      </w:pPr>
      <w:r>
        <w:rPr>
          <w:rFonts w:ascii="Arial" w:hAnsi="Arial" w:cs="Arial"/>
          <w:sz w:val="18"/>
        </w:rPr>
        <w:t>11. Byl jsi v odpovědích na tyto otázky úplně upřímný?</w:t>
      </w:r>
    </w:p>
    <w:p w:rsidR="000F68CC" w:rsidRPr="00C94FC3" w:rsidRDefault="000F68CC">
      <w:pPr>
        <w:rPr>
          <w:rFonts w:ascii="Arial" w:hAnsi="Arial" w:cs="Arial"/>
          <w:sz w:val="14"/>
        </w:rPr>
      </w:pPr>
    </w:p>
    <w:p w:rsidR="000F68CC" w:rsidRDefault="00286580" w:rsidP="00C94FC3">
      <w:pPr>
        <w:pStyle w:val="Nadpis4"/>
        <w:pBdr>
          <w:top w:val="single" w:sz="4" w:space="1" w:color="auto" w:shadow="1"/>
          <w:left w:val="single" w:sz="4" w:space="4" w:color="auto" w:shadow="1"/>
          <w:bottom w:val="single" w:sz="4" w:space="1" w:color="auto" w:shadow="1"/>
          <w:right w:val="single" w:sz="4" w:space="4" w:color="auto" w:shadow="1"/>
        </w:pBdr>
        <w:spacing w:after="80"/>
      </w:pPr>
      <w:r>
        <w:t>Modlitby za nevěřící</w:t>
      </w:r>
    </w:p>
    <w:p w:rsidR="000F68CC" w:rsidRPr="000A2ECA" w:rsidRDefault="00286580">
      <w:pPr>
        <w:pStyle w:val="Nadpis4"/>
        <w:pBdr>
          <w:top w:val="single" w:sz="4" w:space="1" w:color="auto" w:shadow="1"/>
          <w:left w:val="single" w:sz="4" w:space="4" w:color="auto" w:shadow="1"/>
          <w:bottom w:val="single" w:sz="4" w:space="1" w:color="auto" w:shadow="1"/>
          <w:right w:val="single" w:sz="4" w:space="4" w:color="auto" w:shadow="1"/>
        </w:pBdr>
        <w:rPr>
          <w:sz w:val="18"/>
          <w:szCs w:val="18"/>
        </w:rPr>
      </w:pPr>
      <w:r w:rsidRPr="000A2ECA">
        <w:rPr>
          <w:b w:val="0"/>
          <w:bCs w:val="0"/>
          <w:sz w:val="18"/>
          <w:szCs w:val="18"/>
        </w:rPr>
        <w:t>1.   Modlím se, Pane, abys přitáhl ______ sám k sobě</w:t>
      </w:r>
      <w:r w:rsidRPr="000A2ECA">
        <w:rPr>
          <w:b w:val="0"/>
          <w:bCs w:val="0"/>
          <w:i/>
          <w:iCs/>
          <w:sz w:val="18"/>
          <w:szCs w:val="18"/>
        </w:rPr>
        <w:t xml:space="preserve"> (J 6, 44)</w:t>
      </w:r>
      <w:r w:rsidRPr="000A2ECA">
        <w:rPr>
          <w:b w:val="0"/>
          <w:bCs w:val="0"/>
          <w:sz w:val="18"/>
          <w:szCs w:val="18"/>
        </w:rPr>
        <w:t>.</w:t>
      </w:r>
    </w:p>
    <w:p w:rsidR="000F68CC" w:rsidRPr="000A2ECA"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A2ECA">
        <w:rPr>
          <w:rFonts w:ascii="Arial" w:hAnsi="Arial" w:cs="Arial"/>
          <w:sz w:val="18"/>
          <w:szCs w:val="18"/>
        </w:rPr>
        <w:t xml:space="preserve">2.   Modlím se, aby ______ měl touhu Tě poznat </w:t>
      </w:r>
      <w:r w:rsidRPr="000A2ECA">
        <w:rPr>
          <w:rFonts w:ascii="Arial" w:hAnsi="Arial" w:cs="Arial"/>
          <w:i/>
          <w:iCs/>
          <w:sz w:val="18"/>
          <w:szCs w:val="18"/>
        </w:rPr>
        <w:t>(Sk 17, 27)</w:t>
      </w:r>
      <w:r w:rsidRPr="000A2ECA">
        <w:rPr>
          <w:rFonts w:ascii="Arial" w:hAnsi="Arial" w:cs="Arial"/>
          <w:sz w:val="18"/>
          <w:szCs w:val="18"/>
        </w:rPr>
        <w:t>.</w:t>
      </w:r>
    </w:p>
    <w:p w:rsidR="000F68CC" w:rsidRPr="000A2ECA"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A2ECA">
        <w:rPr>
          <w:rFonts w:ascii="Arial" w:hAnsi="Arial" w:cs="Arial"/>
          <w:sz w:val="18"/>
          <w:szCs w:val="18"/>
        </w:rPr>
        <w:t xml:space="preserve">3.   Modlím se, aby ______ slyšel Boží slovo a uvěřil mu </w:t>
      </w:r>
      <w:r w:rsidR="00C94FC3">
        <w:rPr>
          <w:rFonts w:ascii="Arial" w:hAnsi="Arial" w:cs="Arial"/>
          <w:i/>
          <w:iCs/>
          <w:sz w:val="18"/>
          <w:szCs w:val="18"/>
        </w:rPr>
        <w:t>(1. Tes 2,</w:t>
      </w:r>
      <w:r w:rsidRPr="000A2ECA">
        <w:rPr>
          <w:rFonts w:ascii="Arial" w:hAnsi="Arial" w:cs="Arial"/>
          <w:i/>
          <w:iCs/>
          <w:sz w:val="18"/>
          <w:szCs w:val="18"/>
        </w:rPr>
        <w:t xml:space="preserve"> 1)</w:t>
      </w:r>
      <w:r w:rsidRPr="000A2ECA">
        <w:rPr>
          <w:rFonts w:ascii="Arial" w:hAnsi="Arial" w:cs="Arial"/>
          <w:sz w:val="18"/>
          <w:szCs w:val="18"/>
        </w:rPr>
        <w:t>.</w:t>
      </w:r>
    </w:p>
    <w:p w:rsidR="000F68CC" w:rsidRPr="000A2ECA"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A2ECA">
        <w:rPr>
          <w:rFonts w:ascii="Arial" w:hAnsi="Arial" w:cs="Arial"/>
          <w:sz w:val="18"/>
          <w:szCs w:val="18"/>
        </w:rPr>
        <w:t xml:space="preserve">4.   Prosím Tě, aby se satanovi nepodařilo oslepit ______ vůči pravdě </w:t>
      </w:r>
      <w:r w:rsidR="000A2ECA" w:rsidRPr="000A2ECA">
        <w:rPr>
          <w:rFonts w:ascii="Arial" w:hAnsi="Arial" w:cs="Arial"/>
          <w:i/>
          <w:iCs/>
          <w:sz w:val="18"/>
          <w:szCs w:val="18"/>
        </w:rPr>
        <w:t xml:space="preserve">(2K 4, 4; </w:t>
      </w:r>
      <w:proofErr w:type="gramStart"/>
      <w:r w:rsidR="000A2ECA" w:rsidRPr="000A2ECA">
        <w:rPr>
          <w:rFonts w:ascii="Arial" w:hAnsi="Arial" w:cs="Arial"/>
          <w:i/>
          <w:iCs/>
          <w:sz w:val="18"/>
          <w:szCs w:val="18"/>
        </w:rPr>
        <w:t>2.Tim</w:t>
      </w:r>
      <w:proofErr w:type="gramEnd"/>
      <w:r w:rsidR="000A2ECA" w:rsidRPr="000A2ECA">
        <w:rPr>
          <w:rFonts w:ascii="Arial" w:hAnsi="Arial" w:cs="Arial"/>
          <w:i/>
          <w:iCs/>
          <w:sz w:val="18"/>
          <w:szCs w:val="18"/>
        </w:rPr>
        <w:t xml:space="preserve"> 2, 25–</w:t>
      </w:r>
      <w:r w:rsidRPr="000A2ECA">
        <w:rPr>
          <w:rFonts w:ascii="Arial" w:hAnsi="Arial" w:cs="Arial"/>
          <w:i/>
          <w:iCs/>
          <w:sz w:val="18"/>
          <w:szCs w:val="18"/>
        </w:rPr>
        <w:t>26)</w:t>
      </w:r>
      <w:r w:rsidRPr="000A2ECA">
        <w:rPr>
          <w:rFonts w:ascii="Arial" w:hAnsi="Arial" w:cs="Arial"/>
          <w:sz w:val="18"/>
          <w:szCs w:val="18"/>
        </w:rPr>
        <w:t>.</w:t>
      </w:r>
    </w:p>
    <w:p w:rsidR="000F68CC" w:rsidRPr="000A2ECA"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A2ECA">
        <w:rPr>
          <w:rFonts w:ascii="Arial" w:hAnsi="Arial" w:cs="Arial"/>
          <w:sz w:val="18"/>
          <w:szCs w:val="18"/>
        </w:rPr>
        <w:t xml:space="preserve">5.   Duchu Svatý, prosím Tě, abys usvědčil ______ z jeho hříchů a abys mu dal vědomí nutnosti spásy v Ježíši Kristu </w:t>
      </w:r>
      <w:r w:rsidR="000A2ECA" w:rsidRPr="000A2ECA">
        <w:rPr>
          <w:rFonts w:ascii="Arial" w:hAnsi="Arial" w:cs="Arial"/>
          <w:i/>
          <w:iCs/>
          <w:sz w:val="18"/>
          <w:szCs w:val="18"/>
        </w:rPr>
        <w:t>(J 16, 8–</w:t>
      </w:r>
      <w:r w:rsidRPr="000A2ECA">
        <w:rPr>
          <w:rFonts w:ascii="Arial" w:hAnsi="Arial" w:cs="Arial"/>
          <w:i/>
          <w:iCs/>
          <w:sz w:val="18"/>
          <w:szCs w:val="18"/>
        </w:rPr>
        <w:t>13)</w:t>
      </w:r>
      <w:r w:rsidRPr="000A2ECA">
        <w:rPr>
          <w:rFonts w:ascii="Arial" w:hAnsi="Arial" w:cs="Arial"/>
          <w:sz w:val="18"/>
          <w:szCs w:val="18"/>
        </w:rPr>
        <w:t>.</w:t>
      </w:r>
    </w:p>
    <w:p w:rsidR="000F68CC" w:rsidRPr="000A2ECA"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A2ECA">
        <w:rPr>
          <w:rFonts w:ascii="Arial" w:hAnsi="Arial" w:cs="Arial"/>
          <w:sz w:val="18"/>
          <w:szCs w:val="18"/>
        </w:rPr>
        <w:t xml:space="preserve">6.   Prosím Tě, abys někoho poslal sdílet s ______ evangelium </w:t>
      </w:r>
      <w:r w:rsidR="000A2ECA" w:rsidRPr="000A2ECA">
        <w:rPr>
          <w:rFonts w:ascii="Arial" w:hAnsi="Arial" w:cs="Arial"/>
          <w:i/>
          <w:iCs/>
          <w:sz w:val="18"/>
          <w:szCs w:val="18"/>
        </w:rPr>
        <w:t>(Mt 9, 37–</w:t>
      </w:r>
      <w:r w:rsidRPr="000A2ECA">
        <w:rPr>
          <w:rFonts w:ascii="Arial" w:hAnsi="Arial" w:cs="Arial"/>
          <w:i/>
          <w:iCs/>
          <w:sz w:val="18"/>
          <w:szCs w:val="18"/>
        </w:rPr>
        <w:t>38)</w:t>
      </w:r>
      <w:r w:rsidRPr="000A2ECA">
        <w:rPr>
          <w:rFonts w:ascii="Arial" w:hAnsi="Arial" w:cs="Arial"/>
          <w:sz w:val="18"/>
          <w:szCs w:val="18"/>
        </w:rPr>
        <w:t>.</w:t>
      </w:r>
    </w:p>
    <w:p w:rsidR="000F68CC" w:rsidRPr="000A2ECA"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A2ECA">
        <w:rPr>
          <w:rFonts w:ascii="Arial" w:hAnsi="Arial" w:cs="Arial"/>
          <w:sz w:val="18"/>
          <w:szCs w:val="18"/>
        </w:rPr>
        <w:t xml:space="preserve">7.   Také Tě prosím, abys dal mě (a/nebo mým spoluučedníkům) příležitost, odvahu a správná slova ke sdílení pravdy s ______ </w:t>
      </w:r>
      <w:r w:rsidRPr="000A2ECA">
        <w:rPr>
          <w:rFonts w:ascii="Arial" w:hAnsi="Arial" w:cs="Arial"/>
          <w:sz w:val="18"/>
          <w:szCs w:val="18"/>
        </w:rPr>
        <w:br/>
      </w:r>
      <w:r w:rsidRPr="000A2ECA">
        <w:rPr>
          <w:rFonts w:ascii="Arial" w:hAnsi="Arial" w:cs="Arial"/>
          <w:sz w:val="18"/>
          <w:szCs w:val="18"/>
        </w:rPr>
        <w:tab/>
      </w:r>
      <w:r w:rsidRPr="000A2ECA">
        <w:rPr>
          <w:rFonts w:ascii="Arial" w:hAnsi="Arial" w:cs="Arial"/>
          <w:sz w:val="18"/>
          <w:szCs w:val="18"/>
        </w:rPr>
        <w:tab/>
      </w:r>
      <w:r w:rsidRPr="000A2ECA">
        <w:rPr>
          <w:rFonts w:ascii="Arial" w:hAnsi="Arial" w:cs="Arial"/>
          <w:sz w:val="18"/>
          <w:szCs w:val="18"/>
        </w:rPr>
        <w:tab/>
      </w:r>
      <w:r w:rsidRPr="000A2ECA">
        <w:rPr>
          <w:rFonts w:ascii="Arial" w:hAnsi="Arial" w:cs="Arial"/>
          <w:sz w:val="18"/>
          <w:szCs w:val="18"/>
        </w:rPr>
        <w:tab/>
      </w:r>
      <w:r w:rsidRPr="000A2ECA">
        <w:rPr>
          <w:rFonts w:ascii="Arial" w:hAnsi="Arial" w:cs="Arial"/>
          <w:sz w:val="18"/>
          <w:szCs w:val="18"/>
        </w:rPr>
        <w:tab/>
      </w:r>
      <w:r w:rsidRPr="000A2ECA">
        <w:rPr>
          <w:rFonts w:ascii="Arial" w:hAnsi="Arial" w:cs="Arial"/>
          <w:sz w:val="18"/>
          <w:szCs w:val="18"/>
        </w:rPr>
        <w:tab/>
      </w:r>
      <w:r w:rsidRPr="000A2ECA">
        <w:rPr>
          <w:rFonts w:ascii="Arial" w:hAnsi="Arial" w:cs="Arial"/>
          <w:sz w:val="18"/>
          <w:szCs w:val="18"/>
        </w:rPr>
        <w:tab/>
      </w:r>
      <w:r w:rsidRPr="000A2ECA">
        <w:rPr>
          <w:rFonts w:ascii="Arial" w:hAnsi="Arial" w:cs="Arial"/>
          <w:sz w:val="18"/>
          <w:szCs w:val="18"/>
        </w:rPr>
        <w:tab/>
      </w:r>
      <w:r w:rsidRPr="000A2ECA">
        <w:rPr>
          <w:rFonts w:ascii="Arial" w:hAnsi="Arial" w:cs="Arial"/>
          <w:sz w:val="18"/>
          <w:szCs w:val="18"/>
        </w:rPr>
        <w:tab/>
      </w:r>
      <w:r w:rsidRPr="000A2ECA">
        <w:rPr>
          <w:rFonts w:ascii="Arial" w:hAnsi="Arial" w:cs="Arial"/>
          <w:sz w:val="18"/>
          <w:szCs w:val="18"/>
        </w:rPr>
        <w:tab/>
      </w:r>
      <w:r w:rsidRPr="000A2ECA">
        <w:rPr>
          <w:rFonts w:ascii="Arial" w:hAnsi="Arial" w:cs="Arial"/>
          <w:sz w:val="18"/>
          <w:szCs w:val="18"/>
        </w:rPr>
        <w:tab/>
      </w:r>
      <w:r w:rsidR="000A2ECA" w:rsidRPr="000A2ECA">
        <w:rPr>
          <w:rFonts w:ascii="Arial" w:hAnsi="Arial" w:cs="Arial"/>
          <w:i/>
          <w:iCs/>
          <w:sz w:val="18"/>
          <w:szCs w:val="18"/>
        </w:rPr>
        <w:t>(Kol 4, 3–6; Ef 6, 19–</w:t>
      </w:r>
      <w:r w:rsidRPr="000A2ECA">
        <w:rPr>
          <w:rFonts w:ascii="Arial" w:hAnsi="Arial" w:cs="Arial"/>
          <w:i/>
          <w:iCs/>
          <w:sz w:val="18"/>
          <w:szCs w:val="18"/>
        </w:rPr>
        <w:t>20)</w:t>
      </w:r>
      <w:r w:rsidRPr="000A2ECA">
        <w:rPr>
          <w:rFonts w:ascii="Arial" w:hAnsi="Arial" w:cs="Arial"/>
          <w:sz w:val="18"/>
          <w:szCs w:val="18"/>
        </w:rPr>
        <w:t>.</w:t>
      </w:r>
    </w:p>
    <w:p w:rsidR="000F68CC" w:rsidRPr="000A2ECA"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A2ECA">
        <w:rPr>
          <w:rFonts w:ascii="Arial" w:hAnsi="Arial" w:cs="Arial"/>
          <w:sz w:val="18"/>
          <w:szCs w:val="18"/>
        </w:rPr>
        <w:t xml:space="preserve">8.   Pane, modlím se, aby se ______ odvrátil od svých hříchů </w:t>
      </w:r>
      <w:r w:rsidR="000A2ECA" w:rsidRPr="000A2ECA">
        <w:rPr>
          <w:rFonts w:ascii="Arial" w:hAnsi="Arial" w:cs="Arial"/>
          <w:i/>
          <w:iCs/>
          <w:sz w:val="18"/>
          <w:szCs w:val="18"/>
        </w:rPr>
        <w:t>(Sk 17, 30–32; 1.Tes 1, 9–</w:t>
      </w:r>
      <w:r w:rsidRPr="000A2ECA">
        <w:rPr>
          <w:rFonts w:ascii="Arial" w:hAnsi="Arial" w:cs="Arial"/>
          <w:i/>
          <w:iCs/>
          <w:sz w:val="18"/>
          <w:szCs w:val="18"/>
        </w:rPr>
        <w:t>10)</w:t>
      </w:r>
      <w:r w:rsidRPr="000A2ECA">
        <w:rPr>
          <w:rFonts w:ascii="Arial" w:hAnsi="Arial" w:cs="Arial"/>
          <w:sz w:val="18"/>
          <w:szCs w:val="18"/>
        </w:rPr>
        <w:t>.</w:t>
      </w:r>
    </w:p>
    <w:p w:rsidR="000F68CC" w:rsidRPr="000A2ECA" w:rsidRDefault="00286580">
      <w:pPr>
        <w:pBdr>
          <w:top w:val="single" w:sz="4" w:space="1" w:color="auto" w:shadow="1"/>
          <w:left w:val="single" w:sz="4" w:space="4" w:color="auto" w:shadow="1"/>
          <w:bottom w:val="single" w:sz="4" w:space="1" w:color="auto" w:shadow="1"/>
          <w:right w:val="single" w:sz="4" w:space="4" w:color="auto" w:shadow="1"/>
        </w:pBdr>
        <w:rPr>
          <w:rFonts w:ascii="Arial" w:hAnsi="Arial" w:cs="Arial"/>
          <w:sz w:val="18"/>
          <w:szCs w:val="18"/>
        </w:rPr>
      </w:pPr>
      <w:r w:rsidRPr="000A2ECA">
        <w:rPr>
          <w:rFonts w:ascii="Arial" w:hAnsi="Arial" w:cs="Arial"/>
          <w:sz w:val="18"/>
          <w:szCs w:val="18"/>
        </w:rPr>
        <w:t xml:space="preserve">9.   Pane, modlím se, aby ______ vložil všechnu svou důvěru v Krista </w:t>
      </w:r>
      <w:r w:rsidRPr="000A2ECA">
        <w:rPr>
          <w:rFonts w:ascii="Arial" w:hAnsi="Arial" w:cs="Arial"/>
          <w:i/>
          <w:iCs/>
          <w:sz w:val="18"/>
          <w:szCs w:val="18"/>
        </w:rPr>
        <w:t>(J 1, 12; 5, 24)</w:t>
      </w:r>
      <w:r w:rsidRPr="000A2ECA">
        <w:rPr>
          <w:rFonts w:ascii="Arial" w:hAnsi="Arial" w:cs="Arial"/>
          <w:sz w:val="18"/>
          <w:szCs w:val="18"/>
        </w:rPr>
        <w:t>.</w:t>
      </w:r>
    </w:p>
    <w:p w:rsidR="00286580" w:rsidRDefault="00286580">
      <w:pPr>
        <w:pBdr>
          <w:top w:val="single" w:sz="4" w:space="1" w:color="auto" w:shadow="1"/>
          <w:left w:val="single" w:sz="4" w:space="4" w:color="auto" w:shadow="1"/>
          <w:bottom w:val="single" w:sz="4" w:space="1" w:color="auto" w:shadow="1"/>
          <w:right w:val="single" w:sz="4" w:space="4" w:color="auto" w:shadow="1"/>
        </w:pBdr>
        <w:rPr>
          <w:i/>
          <w:iCs/>
          <w:sz w:val="18"/>
        </w:rPr>
      </w:pPr>
      <w:r>
        <w:rPr>
          <w:rFonts w:ascii="Arial" w:hAnsi="Arial" w:cs="Arial"/>
          <w:sz w:val="18"/>
        </w:rPr>
        <w:t xml:space="preserve">10. Pane, modlím se, aby ______ učinil Krista Pánem svého života, aby jeho víra zakořenila a aby ve víře rostl </w:t>
      </w:r>
      <w:r>
        <w:rPr>
          <w:rFonts w:ascii="Arial" w:hAnsi="Arial" w:cs="Arial"/>
          <w:sz w:val="18"/>
        </w:rPr>
        <w:br/>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i/>
          <w:iCs/>
          <w:sz w:val="18"/>
        </w:rPr>
        <w:tab/>
      </w:r>
      <w:r w:rsidR="00274B8E">
        <w:rPr>
          <w:rFonts w:ascii="Arial" w:hAnsi="Arial" w:cs="Arial"/>
          <w:i/>
          <w:iCs/>
          <w:sz w:val="18"/>
        </w:rPr>
        <w:t>(Ř 10, 9</w:t>
      </w:r>
      <w:r w:rsidR="00274B8E" w:rsidRPr="000A2ECA">
        <w:rPr>
          <w:rFonts w:ascii="Arial" w:hAnsi="Arial" w:cs="Arial"/>
          <w:i/>
          <w:iCs/>
          <w:sz w:val="18"/>
          <w:szCs w:val="18"/>
        </w:rPr>
        <w:t>–</w:t>
      </w:r>
      <w:r w:rsidR="00274B8E">
        <w:rPr>
          <w:rFonts w:ascii="Arial" w:hAnsi="Arial" w:cs="Arial"/>
          <w:i/>
          <w:iCs/>
          <w:sz w:val="18"/>
        </w:rPr>
        <w:t>10; Kol 2, 6</w:t>
      </w:r>
      <w:r w:rsidR="00274B8E" w:rsidRPr="000A2ECA">
        <w:rPr>
          <w:rFonts w:ascii="Arial" w:hAnsi="Arial" w:cs="Arial"/>
          <w:i/>
          <w:iCs/>
          <w:sz w:val="18"/>
          <w:szCs w:val="18"/>
        </w:rPr>
        <w:t>–</w:t>
      </w:r>
      <w:r>
        <w:rPr>
          <w:rFonts w:ascii="Arial" w:hAnsi="Arial" w:cs="Arial"/>
          <w:i/>
          <w:iCs/>
          <w:sz w:val="18"/>
        </w:rPr>
        <w:t>7; L 8, 15).</w:t>
      </w:r>
    </w:p>
    <w:sectPr w:rsidR="00286580" w:rsidSect="00C94FC3">
      <w:type w:val="continuous"/>
      <w:pgSz w:w="11906" w:h="16838"/>
      <w:pgMar w:top="737" w:right="737" w:bottom="454" w:left="737" w:header="17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6DAE"/>
    <w:multiLevelType w:val="hybridMultilevel"/>
    <w:tmpl w:val="1590A9A6"/>
    <w:lvl w:ilvl="0" w:tplc="9D52D61A">
      <w:start w:val="1"/>
      <w:numFmt w:val="bullet"/>
      <w:lvlText w:val=""/>
      <w:lvlJc w:val="left"/>
      <w:pPr>
        <w:tabs>
          <w:tab w:val="num" w:pos="360"/>
        </w:tabs>
        <w:ind w:left="360" w:hanging="360"/>
      </w:pPr>
      <w:rPr>
        <w:rFonts w:ascii="Symbol" w:hAnsi="Symbol" w:hint="default"/>
        <w:color w:val="auto"/>
        <w:sz w:val="1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86A06BB"/>
    <w:multiLevelType w:val="hybridMultilevel"/>
    <w:tmpl w:val="DCF08BC4"/>
    <w:lvl w:ilvl="0" w:tplc="9D52D61A">
      <w:start w:val="1"/>
      <w:numFmt w:val="bullet"/>
      <w:lvlText w:val=""/>
      <w:lvlJc w:val="left"/>
      <w:pPr>
        <w:tabs>
          <w:tab w:val="num" w:pos="360"/>
        </w:tabs>
        <w:ind w:left="360" w:hanging="360"/>
      </w:pPr>
      <w:rPr>
        <w:rFonts w:ascii="Symbol" w:hAnsi="Symbol" w:hint="default"/>
        <w:color w:val="auto"/>
        <w:sz w:val="14"/>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93322FE"/>
    <w:multiLevelType w:val="hybridMultilevel"/>
    <w:tmpl w:val="420882C0"/>
    <w:lvl w:ilvl="0" w:tplc="9D52D61A">
      <w:start w:val="1"/>
      <w:numFmt w:val="bullet"/>
      <w:lvlText w:val=""/>
      <w:lvlJc w:val="left"/>
      <w:pPr>
        <w:tabs>
          <w:tab w:val="num" w:pos="360"/>
        </w:tabs>
        <w:ind w:left="360" w:hanging="360"/>
      </w:pPr>
      <w:rPr>
        <w:rFonts w:ascii="Symbol" w:hAnsi="Symbol" w:hint="default"/>
        <w:color w:val="auto"/>
        <w:sz w:val="1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68"/>
    <w:rsid w:val="000A2ECA"/>
    <w:rsid w:val="000F68CC"/>
    <w:rsid w:val="00274B8E"/>
    <w:rsid w:val="00286580"/>
    <w:rsid w:val="00617A27"/>
    <w:rsid w:val="00872068"/>
    <w:rsid w:val="00A404D5"/>
    <w:rsid w:val="00C94FC3"/>
    <w:rsid w:val="00D7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outlineLvl w:val="0"/>
    </w:pPr>
    <w:rPr>
      <w:rFonts w:ascii="Tahoma" w:hAnsi="Tahoma" w:cs="Tahoma"/>
      <w:b/>
      <w:bCs/>
      <w:i/>
      <w:iCs/>
      <w:sz w:val="18"/>
      <w:szCs w:val="18"/>
    </w:rPr>
  </w:style>
  <w:style w:type="paragraph" w:styleId="Nadpis2">
    <w:name w:val="heading 2"/>
    <w:basedOn w:val="Normln"/>
    <w:next w:val="Normln"/>
    <w:qFormat/>
    <w:pPr>
      <w:keepNext/>
      <w:autoSpaceDE w:val="0"/>
      <w:autoSpaceDN w:val="0"/>
      <w:adjustRightInd w:val="0"/>
      <w:outlineLvl w:val="1"/>
    </w:pPr>
    <w:rPr>
      <w:rFonts w:ascii="Tahoma" w:hAnsi="Tahoma" w:cs="Tahoma"/>
      <w:sz w:val="28"/>
      <w:szCs w:val="18"/>
    </w:rPr>
  </w:style>
  <w:style w:type="paragraph" w:styleId="Nadpis3">
    <w:name w:val="heading 3"/>
    <w:basedOn w:val="Normln"/>
    <w:next w:val="Normln"/>
    <w:qFormat/>
    <w:pPr>
      <w:keepNext/>
      <w:autoSpaceDE w:val="0"/>
      <w:autoSpaceDN w:val="0"/>
      <w:adjustRightInd w:val="0"/>
      <w:outlineLvl w:val="2"/>
    </w:pPr>
    <w:rPr>
      <w:rFonts w:ascii="Tahoma" w:hAnsi="Tahoma" w:cs="Tahoma"/>
      <w:b/>
      <w:bCs/>
      <w:sz w:val="18"/>
      <w:szCs w:val="18"/>
    </w:rPr>
  </w:style>
  <w:style w:type="paragraph" w:styleId="Nadpis4">
    <w:name w:val="heading 4"/>
    <w:basedOn w:val="Normln"/>
    <w:next w:val="Normln"/>
    <w:qFormat/>
    <w:pPr>
      <w:keepNext/>
      <w:outlineLvl w:val="3"/>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autoSpaceDE w:val="0"/>
      <w:autoSpaceDN w:val="0"/>
      <w:adjustRightInd w:val="0"/>
      <w:jc w:val="center"/>
    </w:pPr>
    <w:rPr>
      <w:rFonts w:ascii="Tahoma" w:hAnsi="Tahoma" w:cs="Tahoma"/>
      <w:sz w:val="52"/>
      <w:szCs w:val="18"/>
    </w:rPr>
  </w:style>
  <w:style w:type="paragraph" w:styleId="Podtitul">
    <w:name w:val="Subtitle"/>
    <w:basedOn w:val="Normln"/>
    <w:qFormat/>
    <w:pPr>
      <w:autoSpaceDE w:val="0"/>
      <w:autoSpaceDN w:val="0"/>
      <w:adjustRightInd w:val="0"/>
      <w:jc w:val="center"/>
    </w:pPr>
    <w:rPr>
      <w:rFonts w:ascii="Tahoma" w:hAnsi="Tahoma" w:cs="Tahoma"/>
      <w:b/>
      <w:bCs/>
      <w:sz w:val="16"/>
      <w:szCs w:val="18"/>
    </w:rPr>
  </w:style>
  <w:style w:type="paragraph" w:styleId="Zkladntext">
    <w:name w:val="Body Text"/>
    <w:basedOn w:val="Normln"/>
    <w:semiHidden/>
    <w:pPr>
      <w:autoSpaceDE w:val="0"/>
      <w:autoSpaceDN w:val="0"/>
      <w:adjustRightInd w:val="0"/>
    </w:pPr>
    <w:rPr>
      <w:rFonts w:ascii="Arial" w:hAnsi="Arial" w:cs="Arial"/>
      <w:b/>
      <w:bCs/>
      <w:sz w:val="20"/>
      <w:szCs w:val="18"/>
    </w:rPr>
  </w:style>
  <w:style w:type="paragraph" w:styleId="Zkladntext2">
    <w:name w:val="Body Text 2"/>
    <w:basedOn w:val="Normln"/>
    <w:semiHidden/>
    <w:pPr>
      <w:autoSpaceDE w:val="0"/>
      <w:autoSpaceDN w:val="0"/>
      <w:adjustRightInd w:val="0"/>
      <w:jc w:val="center"/>
    </w:pPr>
    <w:rPr>
      <w:i/>
      <w:iCs/>
      <w:sz w:val="20"/>
      <w:szCs w:val="18"/>
    </w:rPr>
  </w:style>
  <w:style w:type="paragraph" w:styleId="Zkladntext3">
    <w:name w:val="Body Text 3"/>
    <w:basedOn w:val="Normln"/>
    <w:semiHidden/>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outlineLvl w:val="0"/>
    </w:pPr>
    <w:rPr>
      <w:rFonts w:ascii="Tahoma" w:hAnsi="Tahoma" w:cs="Tahoma"/>
      <w:b/>
      <w:bCs/>
      <w:i/>
      <w:iCs/>
      <w:sz w:val="18"/>
      <w:szCs w:val="18"/>
    </w:rPr>
  </w:style>
  <w:style w:type="paragraph" w:styleId="Nadpis2">
    <w:name w:val="heading 2"/>
    <w:basedOn w:val="Normln"/>
    <w:next w:val="Normln"/>
    <w:qFormat/>
    <w:pPr>
      <w:keepNext/>
      <w:autoSpaceDE w:val="0"/>
      <w:autoSpaceDN w:val="0"/>
      <w:adjustRightInd w:val="0"/>
      <w:outlineLvl w:val="1"/>
    </w:pPr>
    <w:rPr>
      <w:rFonts w:ascii="Tahoma" w:hAnsi="Tahoma" w:cs="Tahoma"/>
      <w:sz w:val="28"/>
      <w:szCs w:val="18"/>
    </w:rPr>
  </w:style>
  <w:style w:type="paragraph" w:styleId="Nadpis3">
    <w:name w:val="heading 3"/>
    <w:basedOn w:val="Normln"/>
    <w:next w:val="Normln"/>
    <w:qFormat/>
    <w:pPr>
      <w:keepNext/>
      <w:autoSpaceDE w:val="0"/>
      <w:autoSpaceDN w:val="0"/>
      <w:adjustRightInd w:val="0"/>
      <w:outlineLvl w:val="2"/>
    </w:pPr>
    <w:rPr>
      <w:rFonts w:ascii="Tahoma" w:hAnsi="Tahoma" w:cs="Tahoma"/>
      <w:b/>
      <w:bCs/>
      <w:sz w:val="18"/>
      <w:szCs w:val="18"/>
    </w:rPr>
  </w:style>
  <w:style w:type="paragraph" w:styleId="Nadpis4">
    <w:name w:val="heading 4"/>
    <w:basedOn w:val="Normln"/>
    <w:next w:val="Normln"/>
    <w:qFormat/>
    <w:pPr>
      <w:keepNext/>
      <w:outlineLvl w:val="3"/>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autoSpaceDE w:val="0"/>
      <w:autoSpaceDN w:val="0"/>
      <w:adjustRightInd w:val="0"/>
      <w:jc w:val="center"/>
    </w:pPr>
    <w:rPr>
      <w:rFonts w:ascii="Tahoma" w:hAnsi="Tahoma" w:cs="Tahoma"/>
      <w:sz w:val="52"/>
      <w:szCs w:val="18"/>
    </w:rPr>
  </w:style>
  <w:style w:type="paragraph" w:styleId="Podtitul">
    <w:name w:val="Subtitle"/>
    <w:basedOn w:val="Normln"/>
    <w:qFormat/>
    <w:pPr>
      <w:autoSpaceDE w:val="0"/>
      <w:autoSpaceDN w:val="0"/>
      <w:adjustRightInd w:val="0"/>
      <w:jc w:val="center"/>
    </w:pPr>
    <w:rPr>
      <w:rFonts w:ascii="Tahoma" w:hAnsi="Tahoma" w:cs="Tahoma"/>
      <w:b/>
      <w:bCs/>
      <w:sz w:val="16"/>
      <w:szCs w:val="18"/>
    </w:rPr>
  </w:style>
  <w:style w:type="paragraph" w:styleId="Zkladntext">
    <w:name w:val="Body Text"/>
    <w:basedOn w:val="Normln"/>
    <w:semiHidden/>
    <w:pPr>
      <w:autoSpaceDE w:val="0"/>
      <w:autoSpaceDN w:val="0"/>
      <w:adjustRightInd w:val="0"/>
    </w:pPr>
    <w:rPr>
      <w:rFonts w:ascii="Arial" w:hAnsi="Arial" w:cs="Arial"/>
      <w:b/>
      <w:bCs/>
      <w:sz w:val="20"/>
      <w:szCs w:val="18"/>
    </w:rPr>
  </w:style>
  <w:style w:type="paragraph" w:styleId="Zkladntext2">
    <w:name w:val="Body Text 2"/>
    <w:basedOn w:val="Normln"/>
    <w:semiHidden/>
    <w:pPr>
      <w:autoSpaceDE w:val="0"/>
      <w:autoSpaceDN w:val="0"/>
      <w:adjustRightInd w:val="0"/>
      <w:jc w:val="center"/>
    </w:pPr>
    <w:rPr>
      <w:i/>
      <w:iCs/>
      <w:sz w:val="20"/>
      <w:szCs w:val="18"/>
    </w:rPr>
  </w:style>
  <w:style w:type="paragraph" w:styleId="Zkladntext3">
    <w:name w:val="Body Text 3"/>
    <w:basedOn w:val="Normln"/>
    <w:semiHidden/>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656</Words>
  <Characters>3877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Miniskupinky (Life transformation Groups)</vt:lpstr>
    </vt:vector>
  </TitlesOfParts>
  <Company>KS Praha</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Miniskupinky (Life transformation Groups)</dc:title>
  <dc:creator>Kamil Nešetřil</dc:creator>
  <cp:lastModifiedBy>Kamil Nešetřil</cp:lastModifiedBy>
  <cp:revision>8</cp:revision>
  <cp:lastPrinted>2020-06-22T17:08:00Z</cp:lastPrinted>
  <dcterms:created xsi:type="dcterms:W3CDTF">2020-06-22T16:50:00Z</dcterms:created>
  <dcterms:modified xsi:type="dcterms:W3CDTF">2020-06-22T17:10:00Z</dcterms:modified>
</cp:coreProperties>
</file>